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D2" w:rsidRDefault="00EE66D2" w:rsidP="00EE66D2">
      <w:pPr>
        <w:pStyle w:val="bodytext"/>
        <w:spacing w:beforeLines="50" w:before="120" w:beforeAutospacing="0" w:afterLines="50" w:after="120" w:afterAutospacing="0" w:line="300" w:lineRule="auto"/>
        <w:jc w:val="center"/>
        <w:rPr>
          <w:rFonts w:ascii="Berlin Sans FB" w:eastAsia="DFKai-SB" w:hAnsi="Berlin Sans FB" w:cs="Georgia"/>
          <w:bCs/>
          <w:szCs w:val="28"/>
        </w:rPr>
      </w:pPr>
      <w:r w:rsidRPr="00461F45">
        <w:rPr>
          <w:rFonts w:ascii="Berlin Sans FB" w:eastAsia="DFKai-SB" w:hAnsi="Berlin Sans FB" w:cs="Georgia"/>
          <w:bCs/>
          <w:szCs w:val="28"/>
        </w:rPr>
        <w:t>The Gospel of the Apostle John</w:t>
      </w:r>
    </w:p>
    <w:p w:rsidR="00EE66D2" w:rsidRPr="00461F45" w:rsidRDefault="00EE66D2" w:rsidP="00EE66D2">
      <w:pPr>
        <w:pStyle w:val="bodytext"/>
        <w:spacing w:beforeLines="50" w:before="120" w:beforeAutospacing="0" w:afterLines="50" w:after="120" w:afterAutospacing="0" w:line="300" w:lineRule="auto"/>
        <w:jc w:val="center"/>
        <w:rPr>
          <w:rFonts w:ascii="Berlin Sans FB" w:eastAsia="DFKai-SB" w:hAnsi="Berlin Sans FB" w:cs="Georgia"/>
          <w:bCs/>
          <w:szCs w:val="28"/>
        </w:rPr>
      </w:pPr>
      <w:r>
        <w:rPr>
          <w:rFonts w:ascii="Berlin Sans FB" w:eastAsia="DFKai-SB" w:hAnsi="Berlin Sans FB" w:cs="Georgia"/>
          <w:bCs/>
          <w:szCs w:val="28"/>
        </w:rPr>
        <w:t>Jesus: The Living Light in Us</w:t>
      </w:r>
    </w:p>
    <w:p w:rsidR="00EE66D2" w:rsidRPr="00461F45" w:rsidRDefault="00EE66D2" w:rsidP="00EE66D2">
      <w:pPr>
        <w:pStyle w:val="bodytext"/>
        <w:spacing w:beforeLines="50" w:before="120" w:beforeAutospacing="0" w:afterLines="50" w:after="120" w:afterAutospacing="0" w:line="300" w:lineRule="auto"/>
        <w:jc w:val="center"/>
        <w:rPr>
          <w:rFonts w:ascii="Berlin Sans FB" w:eastAsia="DFKai-SB" w:hAnsi="Berlin Sans FB" w:cs="Georgia"/>
          <w:szCs w:val="28"/>
        </w:rPr>
      </w:pPr>
    </w:p>
    <w:p w:rsidR="00EE66D2" w:rsidRPr="00461F45" w:rsidRDefault="00EE66D2" w:rsidP="00EE66D2">
      <w:pPr>
        <w:pStyle w:val="bodytext"/>
        <w:spacing w:beforeLines="50" w:before="120" w:beforeAutospacing="0" w:afterLines="50" w:after="120" w:afterAutospacing="0" w:line="300" w:lineRule="auto"/>
        <w:jc w:val="center"/>
        <w:rPr>
          <w:rFonts w:ascii="Berlin Sans FB" w:eastAsia="DFKai-SB" w:hAnsi="Berlin Sans FB" w:cs="Georgia"/>
          <w:szCs w:val="28"/>
        </w:rPr>
      </w:pPr>
      <w:r w:rsidRPr="00461F45">
        <w:rPr>
          <w:rFonts w:ascii="Berlin Sans FB" w:eastAsia="DFKai-SB" w:hAnsi="Berlin Sans FB" w:cs="Georgia"/>
          <w:szCs w:val="28"/>
        </w:rPr>
        <w:t>Overview</w:t>
      </w:r>
    </w:p>
    <w:p w:rsidR="00EE66D2" w:rsidRDefault="00EE66D2" w:rsidP="00EE66D2">
      <w:pPr>
        <w:spacing w:line="360" w:lineRule="auto"/>
        <w:rPr>
          <w:rFonts w:ascii="Berlin Sans FB" w:eastAsia="DFKai-SB" w:hAnsi="Berlin Sans FB" w:cs="Georgia"/>
          <w:color w:val="auto"/>
        </w:rPr>
      </w:pPr>
      <w:r w:rsidRPr="00461F45">
        <w:rPr>
          <w:rFonts w:ascii="Berlin Sans FB" w:eastAsia="DFKai-SB" w:hAnsi="Berlin Sans FB" w:cs="Georgia"/>
          <w:color w:val="auto"/>
        </w:rPr>
        <w:t xml:space="preserve">The Gospel of John the Apostle (Evangelist) is the fourth book of the NT and is the only one of its kind among the Gospels. Unlike the preceding books, John is not synoptic; scholars consider the message of John to be more theological. Parts of the text could even be viewed as sermonic, such as the opening chapter. </w:t>
      </w:r>
      <w:r>
        <w:rPr>
          <w:rFonts w:ascii="Berlin Sans FB" w:eastAsia="DFKai-SB" w:hAnsi="Berlin Sans FB" w:cs="Georgia"/>
          <w:color w:val="auto"/>
        </w:rPr>
        <w:t xml:space="preserve"> John’s format does not follow those o</w:t>
      </w:r>
      <w:r>
        <w:rPr>
          <w:rFonts w:ascii="Berlin Sans FB" w:eastAsia="DFKai-SB" w:hAnsi="Berlin Sans FB" w:cs="Georgia"/>
          <w:color w:val="auto"/>
        </w:rPr>
        <w:t>f Matthew, Mark or Luke, but like</w:t>
      </w:r>
      <w:r>
        <w:rPr>
          <w:rFonts w:ascii="Berlin Sans FB" w:eastAsia="DFKai-SB" w:hAnsi="Berlin Sans FB" w:cs="Georgia"/>
          <w:color w:val="auto"/>
        </w:rPr>
        <w:t xml:space="preserve"> Mark</w:t>
      </w:r>
      <w:r>
        <w:rPr>
          <w:rFonts w:ascii="Berlin Sans FB" w:eastAsia="DFKai-SB" w:hAnsi="Berlin Sans FB" w:cs="Georgia"/>
          <w:color w:val="auto"/>
        </w:rPr>
        <w:t>,</w:t>
      </w:r>
      <w:r>
        <w:rPr>
          <w:rFonts w:ascii="Berlin Sans FB" w:eastAsia="DFKai-SB" w:hAnsi="Berlin Sans FB" w:cs="Georgia"/>
          <w:color w:val="auto"/>
        </w:rPr>
        <w:t xml:space="preserve"> it begins with the adult life of Jesus.</w:t>
      </w:r>
    </w:p>
    <w:p w:rsidR="00EE66D2" w:rsidRDefault="00EE66D2" w:rsidP="00EE66D2">
      <w:pPr>
        <w:spacing w:line="360" w:lineRule="auto"/>
        <w:rPr>
          <w:rFonts w:ascii="Berlin Sans FB" w:eastAsia="DFKai-SB" w:hAnsi="Berlin Sans FB" w:cs="Georgia"/>
          <w:color w:val="auto"/>
        </w:rPr>
      </w:pPr>
    </w:p>
    <w:p w:rsidR="00EE66D2" w:rsidRPr="00461F45" w:rsidRDefault="00EE66D2" w:rsidP="00EE66D2">
      <w:pPr>
        <w:spacing w:line="360" w:lineRule="auto"/>
        <w:rPr>
          <w:rFonts w:ascii="Berlin Sans FB" w:eastAsia="DFKai-SB" w:hAnsi="Berlin Sans FB" w:cs="Georgia"/>
          <w:color w:val="auto"/>
        </w:rPr>
      </w:pPr>
      <w:r>
        <w:rPr>
          <w:rFonts w:ascii="Berlin Sans FB" w:eastAsia="DFKai-SB" w:hAnsi="Berlin Sans FB" w:cs="Georgia"/>
          <w:color w:val="auto"/>
        </w:rPr>
        <w:t>John</w:t>
      </w:r>
      <w:r w:rsidRPr="00461F45">
        <w:rPr>
          <w:rFonts w:ascii="Berlin Sans FB" w:eastAsia="DFKai-SB" w:hAnsi="Berlin Sans FB" w:cs="Georgia"/>
          <w:color w:val="auto"/>
        </w:rPr>
        <w:t xml:space="preserve"> is a blended testament to the life and works of Jesus and a pronouncement of the purpose of the Lord's ministry. The prophetic ties to John's ministry can be found in Isaiah 40:3-5, and the reader of John should consider reading this passage before studying the text in this 4</w:t>
      </w:r>
      <w:r w:rsidRPr="00461F45">
        <w:rPr>
          <w:rFonts w:ascii="Berlin Sans FB" w:eastAsia="DFKai-SB" w:hAnsi="Berlin Sans FB" w:cs="Georgia"/>
          <w:color w:val="auto"/>
          <w:vertAlign w:val="superscript"/>
        </w:rPr>
        <w:t>th</w:t>
      </w:r>
      <w:r w:rsidRPr="00461F45">
        <w:rPr>
          <w:rFonts w:ascii="Berlin Sans FB" w:eastAsia="DFKai-SB" w:hAnsi="Berlin Sans FB" w:cs="Georgia"/>
          <w:color w:val="auto"/>
        </w:rPr>
        <w:t xml:space="preserve"> Gospel on the life of Jesus.</w:t>
      </w:r>
    </w:p>
    <w:p w:rsidR="00EE66D2" w:rsidRPr="00461F45" w:rsidRDefault="00EE66D2" w:rsidP="00EE66D2">
      <w:pPr>
        <w:pBdr>
          <w:bottom w:val="double" w:sz="4" w:space="0" w:color="auto"/>
        </w:pBdr>
        <w:spacing w:beforeLines="50" w:before="120" w:afterLines="50" w:after="120" w:line="300" w:lineRule="auto"/>
        <w:rPr>
          <w:rFonts w:ascii="Berlin Sans FB" w:eastAsia="DFKai-SB" w:hAnsi="Berlin Sans FB" w:cs="Georgia"/>
          <w:i/>
          <w:iCs/>
          <w:color w:val="auto"/>
        </w:rPr>
      </w:pPr>
      <w:r w:rsidRPr="00461F45">
        <w:rPr>
          <w:rFonts w:ascii="Berlin Sans FB" w:eastAsia="DFKai-SB" w:hAnsi="Berlin Sans FB" w:cs="Georgia"/>
          <w:color w:val="auto"/>
        </w:rPr>
        <w:t xml:space="preserve">John's straight forward and simple approach to speaking God-truths, makes his book inspirational and among the most loved scriptural readings. Perhaps, this is </w:t>
      </w:r>
      <w:proofErr w:type="gramStart"/>
      <w:r w:rsidRPr="00461F45">
        <w:rPr>
          <w:rFonts w:ascii="Berlin Sans FB" w:eastAsia="DFKai-SB" w:hAnsi="Berlin Sans FB" w:cs="Georgia"/>
          <w:color w:val="auto"/>
        </w:rPr>
        <w:t>why</w:t>
      </w:r>
      <w:proofErr w:type="gramEnd"/>
      <w:r w:rsidRPr="00461F45">
        <w:rPr>
          <w:rFonts w:ascii="Berlin Sans FB" w:eastAsia="DFKai-SB" w:hAnsi="Berlin Sans FB" w:cs="Georgia"/>
          <w:color w:val="auto"/>
        </w:rPr>
        <w:t xml:space="preserve"> John's Gospel has produced the most quoted and universal scripture of all time among Christians: John3:16 -- </w:t>
      </w:r>
      <w:r w:rsidRPr="00461F45">
        <w:rPr>
          <w:rFonts w:ascii="Berlin Sans FB" w:eastAsia="DFKai-SB" w:hAnsi="Berlin Sans FB" w:cs="Georgia"/>
          <w:i/>
          <w:iCs/>
          <w:color w:val="auto"/>
        </w:rPr>
        <w:t>For God so loved the world that he gave his one and only son; that whoever believes in him shall not perish, but have eternal life.</w:t>
      </w:r>
    </w:p>
    <w:p w:rsidR="00EE66D2" w:rsidRPr="00461F45" w:rsidRDefault="00EE66D2" w:rsidP="00EE66D2">
      <w:pPr>
        <w:pBdr>
          <w:bottom w:val="double" w:sz="4" w:space="0" w:color="auto"/>
        </w:pBdr>
        <w:spacing w:beforeLines="50" w:before="120" w:afterLines="50" w:after="120" w:line="300" w:lineRule="auto"/>
        <w:rPr>
          <w:rFonts w:ascii="Berlin Sans FB" w:eastAsia="DFKai-SB" w:hAnsi="Berlin Sans FB" w:cs="Georgia"/>
          <w:i/>
          <w:iCs/>
          <w:color w:val="auto"/>
        </w:rPr>
      </w:pPr>
      <w:bookmarkStart w:id="0" w:name="_GoBack"/>
    </w:p>
    <w:p w:rsidR="00EE66D2" w:rsidRPr="00461F45" w:rsidRDefault="00EE66D2" w:rsidP="00EE66D2">
      <w:pPr>
        <w:spacing w:beforeLines="50" w:before="120" w:afterLines="50" w:after="120" w:line="300" w:lineRule="auto"/>
        <w:rPr>
          <w:rFonts w:ascii="Berlin Sans FB" w:eastAsia="DFKai-SB" w:hAnsi="Berlin Sans FB" w:cs="Georgia"/>
          <w:color w:val="auto"/>
        </w:rPr>
      </w:pPr>
      <w:r w:rsidRPr="00461F45">
        <w:rPr>
          <w:rFonts w:ascii="Berlin Sans FB" w:eastAsia="DFKai-SB" w:hAnsi="Berlin Sans FB" w:cs="Georgia"/>
          <w:color w:val="auto"/>
        </w:rPr>
        <w:t>Names-Terms to Know (preliminary list)</w:t>
      </w:r>
    </w:p>
    <w:bookmarkEnd w:id="0"/>
    <w:p w:rsidR="00EE66D2" w:rsidRPr="00461F45" w:rsidRDefault="00EE66D2" w:rsidP="00EE66D2">
      <w:pPr>
        <w:spacing w:beforeLines="50" w:before="120" w:afterLines="50" w:after="120" w:line="300" w:lineRule="auto"/>
        <w:rPr>
          <w:rFonts w:ascii="Berlin Sans FB" w:eastAsia="DFKai-SB" w:hAnsi="Berlin Sans FB" w:cs="Georgia"/>
          <w:color w:val="auto"/>
        </w:rPr>
      </w:pPr>
      <w:r w:rsidRPr="00461F45">
        <w:rPr>
          <w:rFonts w:ascii="Berlin Sans FB" w:eastAsia="DFKai-SB" w:hAnsi="Berlin Sans FB" w:cs="Georgia"/>
          <w:color w:val="auto"/>
        </w:rPr>
        <w:t>Word / word</w:t>
      </w:r>
      <w:r>
        <w:rPr>
          <w:rFonts w:ascii="Berlin Sans FB" w:eastAsia="DFKai-SB" w:hAnsi="Berlin Sans FB" w:cs="Georgia"/>
          <w:color w:val="auto"/>
        </w:rPr>
        <w:t xml:space="preserve"> </w:t>
      </w:r>
      <w:r w:rsidRPr="00461F45">
        <w:rPr>
          <w:rFonts w:ascii="Berlin Sans FB" w:eastAsia="DFKai-SB" w:hAnsi="Berlin Sans FB" w:cs="Georgia"/>
          <w:color w:val="auto"/>
        </w:rPr>
        <w:t xml:space="preserve"> light  Nathanael  Nicodemus  Sheep Gate 7</w:t>
      </w:r>
      <w:r w:rsidRPr="00461F45">
        <w:rPr>
          <w:rFonts w:ascii="Berlin Sans FB" w:eastAsia="DFKai-SB" w:hAnsi="Berlin Sans FB" w:cs="Georgia"/>
          <w:color w:val="auto"/>
          <w:vertAlign w:val="superscript"/>
        </w:rPr>
        <w:t>th</w:t>
      </w:r>
      <w:r w:rsidRPr="00461F45">
        <w:rPr>
          <w:rFonts w:ascii="Berlin Sans FB" w:eastAsia="DFKai-SB" w:hAnsi="Berlin Sans FB" w:cs="Georgia"/>
          <w:color w:val="auto"/>
        </w:rPr>
        <w:t xml:space="preserve">  theology  divine </w:t>
      </w:r>
      <w:r>
        <w:rPr>
          <w:rFonts w:ascii="Berlin Sans FB" w:eastAsia="DFKai-SB" w:hAnsi="Berlin Sans FB" w:cs="Georgia"/>
          <w:color w:val="auto"/>
        </w:rPr>
        <w:t xml:space="preserve"> </w:t>
      </w:r>
      <w:r w:rsidRPr="00461F45">
        <w:rPr>
          <w:rFonts w:ascii="Berlin Sans FB" w:eastAsia="DFKai-SB" w:hAnsi="Berlin Sans FB" w:cs="Georgia"/>
          <w:color w:val="auto"/>
        </w:rPr>
        <w:t>Christology</w:t>
      </w:r>
      <w:r>
        <w:rPr>
          <w:rFonts w:ascii="Berlin Sans FB" w:eastAsia="DFKai-SB" w:hAnsi="Berlin Sans FB" w:cs="Georgia"/>
          <w:color w:val="auto"/>
        </w:rPr>
        <w:t xml:space="preserve">  theology  </w:t>
      </w:r>
      <w:r w:rsidRPr="00461F45">
        <w:rPr>
          <w:rFonts w:ascii="Berlin Sans FB" w:eastAsia="DFKai-SB" w:hAnsi="Berlin Sans FB" w:cs="Georgia"/>
          <w:color w:val="auto"/>
        </w:rPr>
        <w:t>the Prayer of Jesus</w:t>
      </w:r>
    </w:p>
    <w:p w:rsidR="00561ACE" w:rsidRPr="00EE66D2" w:rsidRDefault="00EE66D2">
      <w:pPr>
        <w:rPr>
          <w:color w:val="auto"/>
        </w:rPr>
      </w:pPr>
      <w:r w:rsidRPr="00EE66D2">
        <w:rPr>
          <w:color w:val="auto"/>
        </w:rPr>
        <w:t xml:space="preserve">Pre Study: </w:t>
      </w:r>
      <w:r w:rsidRPr="00EE66D2">
        <w:rPr>
          <w:i/>
          <w:color w:val="auto"/>
        </w:rPr>
        <w:t>Look at the beginning of the first book of the Bible; what is your view of the relationship of Genesis 1 to John 1?</w:t>
      </w:r>
    </w:p>
    <w:sectPr w:rsidR="00561ACE" w:rsidRPr="00EE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panose1 w:val="020B0604030504040204"/>
    <w:charset w:val="80"/>
    <w:family w:val="auto"/>
    <w:pitch w:val="default"/>
    <w:sig w:usb0="E10102FF" w:usb1="EAC7FFFF" w:usb2="00010012" w:usb3="00000000" w:csb0="6002009F" w:csb1="DFD70000"/>
  </w:font>
  <w:font w:name="Berlin Sans FB">
    <w:panose1 w:val="020E0602020502020306"/>
    <w:charset w:val="00"/>
    <w:family w:val="swiss"/>
    <w:pitch w:val="variable"/>
    <w:sig w:usb0="00000003" w:usb1="00000000" w:usb2="00000000" w:usb3="00000000" w:csb0="00000001" w:csb1="00000000"/>
  </w:font>
  <w:font w:name="DFKai-SB">
    <w:altName w:val="Microsoft JhengHei Light"/>
    <w:panose1 w:val="03000509000000000000"/>
    <w:charset w:val="88"/>
    <w:family w:val="script"/>
    <w:pitch w:val="default"/>
    <w:sig w:usb0="00000000" w:usb1="082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D2"/>
    <w:rsid w:val="00561ACE"/>
    <w:rsid w:val="00EE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3328B-84F5-4E81-BF9B-45901874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D2"/>
    <w:pPr>
      <w:widowControl w:val="0"/>
      <w:spacing w:after="0" w:line="240" w:lineRule="auto"/>
    </w:pPr>
    <w:rPr>
      <w:rFonts w:ascii="Trebuchet MS" w:eastAsia="Meiryo" w:hAnsi="Trebuchet MS" w:cs="Trebuchet MS"/>
      <w:color w:val="FF0000"/>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E66D2"/>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1</cp:revision>
  <dcterms:created xsi:type="dcterms:W3CDTF">2016-08-31T12:17:00Z</dcterms:created>
  <dcterms:modified xsi:type="dcterms:W3CDTF">2016-08-31T12:26:00Z</dcterms:modified>
</cp:coreProperties>
</file>