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Default="00BE2F41">
      <w:pPr>
        <w:rPr>
          <w:rFonts w:ascii="Book Antiqua" w:hAnsi="Book Antiqua"/>
          <w:sz w:val="28"/>
          <w:szCs w:val="28"/>
        </w:rPr>
      </w:pPr>
      <w:r w:rsidRPr="003009A0">
        <w:rPr>
          <w:rFonts w:ascii="Book Antiqua" w:hAnsi="Book Antiqua"/>
          <w:b/>
          <w:color w:val="538135" w:themeColor="accent6" w:themeShade="BF"/>
          <w:sz w:val="28"/>
          <w:szCs w:val="28"/>
        </w:rPr>
        <w:t>Chapter</w:t>
      </w:r>
      <w:r w:rsidR="00547288" w:rsidRPr="003009A0">
        <w:rPr>
          <w:rFonts w:ascii="Book Antiqua" w:hAnsi="Book Antiqua"/>
          <w:b/>
          <w:color w:val="538135" w:themeColor="accent6" w:themeShade="BF"/>
          <w:sz w:val="28"/>
          <w:szCs w:val="28"/>
        </w:rPr>
        <w:t xml:space="preserve"> </w:t>
      </w:r>
      <w:r w:rsidR="00282F7D" w:rsidRPr="003009A0">
        <w:rPr>
          <w:rFonts w:ascii="Book Antiqua" w:hAnsi="Book Antiqua"/>
          <w:b/>
          <w:color w:val="538135" w:themeColor="accent6" w:themeShade="BF"/>
          <w:sz w:val="28"/>
          <w:szCs w:val="28"/>
        </w:rPr>
        <w:t>I</w:t>
      </w:r>
      <w:r w:rsidR="00DD1137" w:rsidRPr="003009A0">
        <w:rPr>
          <w:rFonts w:ascii="Book Antiqua" w:hAnsi="Book Antiqua"/>
          <w:b/>
          <w:color w:val="538135" w:themeColor="accent6" w:themeShade="BF"/>
          <w:sz w:val="28"/>
          <w:szCs w:val="28"/>
        </w:rPr>
        <w:t>I</w:t>
      </w:r>
      <w:r w:rsidR="00547288" w:rsidRPr="003009A0">
        <w:rPr>
          <w:rFonts w:ascii="Book Antiqua" w:hAnsi="Book Antiqua"/>
          <w:b/>
          <w:color w:val="538135" w:themeColor="accent6" w:themeShade="BF"/>
          <w:sz w:val="28"/>
          <w:szCs w:val="28"/>
        </w:rPr>
        <w:t>I</w:t>
      </w:r>
      <w:r w:rsidRPr="003009A0">
        <w:rPr>
          <w:rFonts w:ascii="Book Antiqua" w:hAnsi="Book Antiqua"/>
          <w:color w:val="538135" w:themeColor="accent6" w:themeShade="BF"/>
          <w:sz w:val="28"/>
          <w:szCs w:val="28"/>
        </w:rPr>
        <w:t xml:space="preserve"> </w:t>
      </w:r>
      <w:r>
        <w:rPr>
          <w:rFonts w:ascii="Book Antiqua" w:hAnsi="Book Antiqua"/>
          <w:sz w:val="28"/>
          <w:szCs w:val="28"/>
        </w:rPr>
        <w:t xml:space="preserve">Summary </w:t>
      </w:r>
      <w:r>
        <w:rPr>
          <w:rFonts w:ascii="Book Antiqua" w:hAnsi="Book Antiqua"/>
          <w:sz w:val="28"/>
          <w:szCs w:val="28"/>
        </w:rPr>
        <w:tab/>
      </w:r>
      <w:r>
        <w:rPr>
          <w:rFonts w:ascii="Book Antiqua" w:hAnsi="Book Antiqua"/>
          <w:sz w:val="28"/>
          <w:szCs w:val="28"/>
        </w:rPr>
        <w:tab/>
      </w:r>
      <w:r w:rsidR="00DD3C1D" w:rsidRPr="00DD3C1D">
        <w:rPr>
          <w:rFonts w:ascii="Book Antiqua" w:hAnsi="Book Antiqua"/>
          <w:sz w:val="28"/>
          <w:szCs w:val="28"/>
        </w:rPr>
        <w:t xml:space="preserve">I </w:t>
      </w:r>
      <w:r w:rsidR="00DD3C1D">
        <w:rPr>
          <w:rFonts w:ascii="Book Antiqua" w:hAnsi="Book Antiqua"/>
          <w:sz w:val="28"/>
          <w:szCs w:val="28"/>
        </w:rPr>
        <w:t xml:space="preserve">Thessalonians </w:t>
      </w:r>
    </w:p>
    <w:p w:rsidR="00DD3C1D" w:rsidRPr="003009A0" w:rsidRDefault="00DD3C1D" w:rsidP="009E3ACC">
      <w:pPr>
        <w:spacing w:after="0" w:line="360" w:lineRule="auto"/>
        <w:rPr>
          <w:rFonts w:ascii="Book Antiqua" w:hAnsi="Book Antiqua"/>
          <w:sz w:val="12"/>
          <w:szCs w:val="12"/>
        </w:rPr>
      </w:pPr>
      <w:bookmarkStart w:id="0" w:name="_GoBack"/>
      <w:bookmarkEnd w:id="0"/>
    </w:p>
    <w:p w:rsidR="00DD3C1D" w:rsidRDefault="005A4C07"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Sending Help</w:t>
      </w:r>
      <w:r w:rsidR="00DD3C1D">
        <w:rPr>
          <w:rFonts w:ascii="Book Antiqua" w:hAnsi="Book Antiqua"/>
          <w:sz w:val="28"/>
          <w:szCs w:val="28"/>
        </w:rPr>
        <w:t xml:space="preserve"> (1</w:t>
      </w:r>
      <w:r>
        <w:rPr>
          <w:rFonts w:ascii="Book Antiqua" w:hAnsi="Book Antiqua"/>
          <w:sz w:val="28"/>
          <w:szCs w:val="28"/>
        </w:rPr>
        <w:t>-2</w:t>
      </w:r>
      <w:r w:rsidR="00DD3C1D">
        <w:rPr>
          <w:rFonts w:ascii="Book Antiqua" w:hAnsi="Book Antiqua"/>
          <w:sz w:val="28"/>
          <w:szCs w:val="28"/>
        </w:rPr>
        <w:t>)</w:t>
      </w:r>
    </w:p>
    <w:p w:rsidR="00DD3C1D" w:rsidRDefault="005A4C07"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Expect Persecution; Resist Temptation (3</w:t>
      </w:r>
      <w:r w:rsidR="00DD3C1D">
        <w:rPr>
          <w:rFonts w:ascii="Book Antiqua" w:hAnsi="Book Antiqua"/>
          <w:sz w:val="28"/>
          <w:szCs w:val="28"/>
        </w:rPr>
        <w:t>-</w:t>
      </w:r>
      <w:r>
        <w:rPr>
          <w:rFonts w:ascii="Book Antiqua" w:hAnsi="Book Antiqua"/>
          <w:sz w:val="28"/>
          <w:szCs w:val="28"/>
        </w:rPr>
        <w:t>5</w:t>
      </w:r>
      <w:r w:rsidR="00DD3C1D">
        <w:rPr>
          <w:rFonts w:ascii="Book Antiqua" w:hAnsi="Book Antiqua"/>
          <w:sz w:val="28"/>
          <w:szCs w:val="28"/>
        </w:rPr>
        <w:t>)</w:t>
      </w:r>
    </w:p>
    <w:p w:rsidR="00DD3C1D" w:rsidRDefault="005A4C07"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Timothy and the Good Reports (6</w:t>
      </w:r>
      <w:r w:rsidR="00DD3C1D">
        <w:rPr>
          <w:rFonts w:ascii="Book Antiqua" w:hAnsi="Book Antiqua"/>
          <w:sz w:val="28"/>
          <w:szCs w:val="28"/>
        </w:rPr>
        <w:t>-</w:t>
      </w:r>
      <w:r>
        <w:rPr>
          <w:rFonts w:ascii="Book Antiqua" w:hAnsi="Book Antiqua"/>
          <w:sz w:val="28"/>
          <w:szCs w:val="28"/>
        </w:rPr>
        <w:t>8</w:t>
      </w:r>
      <w:r w:rsidR="00DD3C1D">
        <w:rPr>
          <w:rFonts w:ascii="Book Antiqua" w:hAnsi="Book Antiqua"/>
          <w:sz w:val="28"/>
          <w:szCs w:val="28"/>
        </w:rPr>
        <w:t>)</w:t>
      </w:r>
    </w:p>
    <w:p w:rsidR="00F10E96" w:rsidRDefault="005A4C07" w:rsidP="005A4C07">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Thankful for the Church and Hope for Future Visits</w:t>
      </w:r>
      <w:r w:rsidR="00F10E96">
        <w:rPr>
          <w:rFonts w:ascii="Book Antiqua" w:hAnsi="Book Antiqua"/>
          <w:sz w:val="28"/>
          <w:szCs w:val="28"/>
        </w:rPr>
        <w:t xml:space="preserve"> (</w:t>
      </w:r>
      <w:r>
        <w:rPr>
          <w:rFonts w:ascii="Book Antiqua" w:hAnsi="Book Antiqua"/>
          <w:sz w:val="28"/>
          <w:szCs w:val="28"/>
        </w:rPr>
        <w:t>9-13)</w:t>
      </w:r>
    </w:p>
    <w:p w:rsidR="005A4C07" w:rsidRDefault="005A4C07" w:rsidP="005A4C07">
      <w:pPr>
        <w:pStyle w:val="ListParagraph"/>
        <w:numPr>
          <w:ilvl w:val="0"/>
          <w:numId w:val="2"/>
        </w:numPr>
        <w:spacing w:after="0" w:line="360" w:lineRule="auto"/>
        <w:rPr>
          <w:rFonts w:ascii="Book Antiqua" w:hAnsi="Book Antiqua"/>
          <w:sz w:val="28"/>
          <w:szCs w:val="28"/>
        </w:rPr>
      </w:pPr>
      <w:r>
        <w:rPr>
          <w:rFonts w:ascii="Book Antiqua" w:hAnsi="Book Antiqua"/>
          <w:sz w:val="28"/>
          <w:szCs w:val="28"/>
        </w:rPr>
        <w:t xml:space="preserve"> Praying for the reunion of the Saints</w:t>
      </w:r>
    </w:p>
    <w:p w:rsidR="005A4C07" w:rsidRPr="005A4C07" w:rsidRDefault="005A4C07" w:rsidP="005A4C07">
      <w:pPr>
        <w:pStyle w:val="ListParagraph"/>
        <w:numPr>
          <w:ilvl w:val="0"/>
          <w:numId w:val="2"/>
        </w:numPr>
        <w:spacing w:after="0" w:line="360" w:lineRule="auto"/>
        <w:rPr>
          <w:rFonts w:ascii="Book Antiqua" w:hAnsi="Book Antiqua"/>
          <w:sz w:val="28"/>
          <w:szCs w:val="28"/>
        </w:rPr>
      </w:pPr>
      <w:r>
        <w:rPr>
          <w:rFonts w:ascii="Book Antiqua" w:hAnsi="Book Antiqua"/>
          <w:sz w:val="28"/>
          <w:szCs w:val="28"/>
        </w:rPr>
        <w:t>A blessing and prayer for strength</w:t>
      </w:r>
    </w:p>
    <w:p w:rsidR="005A4C07" w:rsidRDefault="009E3ACC" w:rsidP="008C1793">
      <w:pPr>
        <w:spacing w:after="0" w:line="360" w:lineRule="auto"/>
        <w:rPr>
          <w:rFonts w:ascii="Book Antiqua" w:hAnsi="Book Antiqua"/>
          <w:sz w:val="28"/>
          <w:szCs w:val="28"/>
        </w:rPr>
      </w:pPr>
      <w:r>
        <w:rPr>
          <w:rFonts w:ascii="Book Antiqua" w:hAnsi="Book Antiqua"/>
          <w:sz w:val="28"/>
          <w:szCs w:val="28"/>
        </w:rPr>
        <w:t>Summary</w:t>
      </w:r>
      <w:r w:rsidR="005A4C07">
        <w:rPr>
          <w:rFonts w:ascii="Book Antiqua" w:hAnsi="Book Antiqua"/>
          <w:sz w:val="28"/>
          <w:szCs w:val="28"/>
        </w:rPr>
        <w:t xml:space="preserve"> </w:t>
      </w:r>
    </w:p>
    <w:p w:rsidR="006F4F28" w:rsidRDefault="005A4C07" w:rsidP="008C1793">
      <w:pPr>
        <w:spacing w:after="0" w:line="360" w:lineRule="auto"/>
        <w:rPr>
          <w:rFonts w:ascii="Book Antiqua" w:hAnsi="Book Antiqua"/>
          <w:sz w:val="28"/>
          <w:szCs w:val="28"/>
        </w:rPr>
      </w:pPr>
      <w:r>
        <w:rPr>
          <w:rFonts w:ascii="Book Antiqua" w:hAnsi="Book Antiqua"/>
          <w:sz w:val="28"/>
          <w:szCs w:val="28"/>
        </w:rPr>
        <w:t>Here, Paul expresses sincere gratitude to God for the Church’s survival and commitment through tough times.  He mentions that Timothy brought back good news regarding the people’s faith, despite Paul’s misgivings.  There is an earnest prayer for strength upon the Lord’s return.</w:t>
      </w:r>
    </w:p>
    <w:p w:rsidR="003009A0" w:rsidRPr="003009A0" w:rsidRDefault="003009A0" w:rsidP="008C1793">
      <w:pPr>
        <w:spacing w:after="0" w:line="360" w:lineRule="auto"/>
        <w:rPr>
          <w:rFonts w:ascii="Book Antiqua" w:hAnsi="Book Antiqua"/>
          <w:sz w:val="8"/>
          <w:szCs w:val="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Notes: _____________________________________________________________________________________________________________________________________________________________________________________________</w:t>
      </w:r>
      <w:r w:rsidR="003009A0">
        <w:rPr>
          <w:rFonts w:ascii="Book Antiqua" w:hAnsi="Book Antiqua"/>
          <w:sz w:val="28"/>
          <w:szCs w:val="28"/>
        </w:rPr>
        <w:t>_____</w:t>
      </w:r>
      <w:r>
        <w:rPr>
          <w:rFonts w:ascii="Book Antiqua" w:hAnsi="Book Antiqua"/>
          <w:sz w:val="28"/>
          <w:szCs w:val="28"/>
        </w:rPr>
        <w:t>____</w:t>
      </w:r>
    </w:p>
    <w:p w:rsidR="008C1793" w:rsidRPr="003009A0" w:rsidRDefault="008C1793">
      <w:pPr>
        <w:spacing w:after="0" w:line="360" w:lineRule="auto"/>
        <w:rPr>
          <w:rFonts w:ascii="Book Antiqua" w:hAnsi="Book Antiqua"/>
          <w:sz w:val="16"/>
          <w:szCs w:val="16"/>
        </w:rPr>
      </w:pPr>
    </w:p>
    <w:p w:rsidR="008C1793" w:rsidRPr="00DD3C1D" w:rsidRDefault="008C1793">
      <w:pPr>
        <w:spacing w:after="0" w:line="360" w:lineRule="auto"/>
        <w:rPr>
          <w:rFonts w:ascii="Book Antiqua" w:hAnsi="Book Antiqua"/>
          <w:sz w:val="28"/>
          <w:szCs w:val="28"/>
        </w:rPr>
      </w:pPr>
      <w:r>
        <w:rPr>
          <w:rFonts w:ascii="Book Antiqua" w:hAnsi="Book Antiqua"/>
          <w:sz w:val="28"/>
          <w:szCs w:val="28"/>
        </w:rPr>
        <w:t xml:space="preserve">Study Topics: </w:t>
      </w:r>
      <w:r w:rsidR="00F10E96">
        <w:rPr>
          <w:rFonts w:ascii="Book Antiqua" w:hAnsi="Book Antiqua"/>
          <w:sz w:val="28"/>
          <w:szCs w:val="28"/>
        </w:rPr>
        <w:t>Paul</w:t>
      </w:r>
      <w:r w:rsidR="005A4C07">
        <w:rPr>
          <w:rFonts w:ascii="Book Antiqua" w:hAnsi="Book Antiqua"/>
          <w:sz w:val="28"/>
          <w:szCs w:val="28"/>
        </w:rPr>
        <w:t xml:space="preserve"> says that he prays that the Thessalonians will be blameless in the presence of God, “…when </w:t>
      </w:r>
      <w:r w:rsidR="003009A0">
        <w:rPr>
          <w:rFonts w:ascii="Book Antiqua" w:hAnsi="Book Antiqua"/>
          <w:sz w:val="28"/>
          <w:szCs w:val="28"/>
        </w:rPr>
        <w:t>our</w:t>
      </w:r>
      <w:r w:rsidR="005A4C07">
        <w:rPr>
          <w:rFonts w:ascii="Book Antiqua" w:hAnsi="Book Antiqua"/>
          <w:sz w:val="28"/>
          <w:szCs w:val="28"/>
        </w:rPr>
        <w:t xml:space="preserve"> Lord</w:t>
      </w:r>
      <w:r w:rsidR="003009A0">
        <w:rPr>
          <w:rFonts w:ascii="Book Antiqua" w:hAnsi="Book Antiqua"/>
          <w:sz w:val="28"/>
          <w:szCs w:val="28"/>
        </w:rPr>
        <w:t xml:space="preserve"> Jesus comes…” – this is one example of why scholars say that Paul may have thought the Lord Jesus was returning within their lifetime.  There seems to be an urgency in the message that comes when people are soon expecting someone’s arrival.  Do you agree with this assessment?  What is your reasoning?</w:t>
      </w:r>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77" w:rsidRDefault="00D15A77" w:rsidP="00670CF2">
      <w:pPr>
        <w:spacing w:after="0" w:line="240" w:lineRule="auto"/>
      </w:pPr>
      <w:r>
        <w:separator/>
      </w:r>
    </w:p>
  </w:endnote>
  <w:endnote w:type="continuationSeparator" w:id="0">
    <w:p w:rsidR="00D15A77" w:rsidRDefault="00D15A77"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77" w:rsidRDefault="00D15A77" w:rsidP="00670CF2">
      <w:pPr>
        <w:spacing w:after="0" w:line="240" w:lineRule="auto"/>
      </w:pPr>
      <w:r>
        <w:separator/>
      </w:r>
    </w:p>
  </w:footnote>
  <w:footnote w:type="continuationSeparator" w:id="0">
    <w:p w:rsidR="00D15A77" w:rsidRDefault="00D15A77"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43868"/>
    <w:multiLevelType w:val="hybridMultilevel"/>
    <w:tmpl w:val="802A605A"/>
    <w:lvl w:ilvl="0" w:tplc="1062DE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25707F"/>
    <w:rsid w:val="00282F7D"/>
    <w:rsid w:val="003009A0"/>
    <w:rsid w:val="00360121"/>
    <w:rsid w:val="00547288"/>
    <w:rsid w:val="005A4C07"/>
    <w:rsid w:val="005D7FFD"/>
    <w:rsid w:val="00670CF2"/>
    <w:rsid w:val="006F4F28"/>
    <w:rsid w:val="00787149"/>
    <w:rsid w:val="008C1793"/>
    <w:rsid w:val="009E3ACC"/>
    <w:rsid w:val="00BE2F41"/>
    <w:rsid w:val="00C9322F"/>
    <w:rsid w:val="00D15A77"/>
    <w:rsid w:val="00DA310B"/>
    <w:rsid w:val="00DA3B8B"/>
    <w:rsid w:val="00DD1137"/>
    <w:rsid w:val="00DD3C1D"/>
    <w:rsid w:val="00EB2800"/>
    <w:rsid w:val="00F10E96"/>
    <w:rsid w:val="00F8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F776"/>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3</cp:revision>
  <cp:lastPrinted>2019-08-14T15:01:00Z</cp:lastPrinted>
  <dcterms:created xsi:type="dcterms:W3CDTF">2019-08-14T14:47:00Z</dcterms:created>
  <dcterms:modified xsi:type="dcterms:W3CDTF">2019-08-14T15:06:00Z</dcterms:modified>
</cp:coreProperties>
</file>